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55328">
      <w:pPr>
        <w:pStyle w:val="5"/>
        <w:framePr w:wrap="auto" w:vAnchor="margin" w:hAnchor="text" w:yAlign="inline"/>
        <w:tabs>
          <w:tab w:val="left" w:pos="7800"/>
          <w:tab w:val="clear" w:pos="8244"/>
          <w:tab w:val="clear" w:pos="9160"/>
          <w:tab w:val="clear" w:pos="10076"/>
          <w:tab w:val="clear" w:pos="10992"/>
          <w:tab w:val="clear" w:pos="11908"/>
          <w:tab w:val="clear" w:pos="12824"/>
          <w:tab w:val="clear" w:pos="13740"/>
          <w:tab w:val="clear" w:pos="14656"/>
        </w:tabs>
        <w:jc w:val="center"/>
        <w:rPr>
          <w:rStyle w:val="9"/>
          <w:rFonts w:ascii="Arial Black" w:hAnsi="Arial Black"/>
          <w:sz w:val="17"/>
          <w:szCs w:val="17"/>
          <w:rtl w:val="0"/>
          <w:lang w:val="en-US"/>
        </w:rPr>
      </w:pPr>
    </w:p>
    <w:p w14:paraId="67226A3E">
      <w:pPr>
        <w:pStyle w:val="5"/>
        <w:framePr w:wrap="auto" w:vAnchor="margin" w:hAnchor="text" w:yAlign="inline"/>
        <w:tabs>
          <w:tab w:val="left" w:pos="7800"/>
          <w:tab w:val="clear" w:pos="8244"/>
          <w:tab w:val="clear" w:pos="9160"/>
          <w:tab w:val="clear" w:pos="10076"/>
          <w:tab w:val="clear" w:pos="10992"/>
          <w:tab w:val="clear" w:pos="11908"/>
          <w:tab w:val="clear" w:pos="12824"/>
          <w:tab w:val="clear" w:pos="13740"/>
          <w:tab w:val="clear" w:pos="14656"/>
        </w:tabs>
        <w:jc w:val="center"/>
        <w:rPr>
          <w:rStyle w:val="9"/>
          <w:rFonts w:ascii="Helvetica" w:hAnsi="Helvetica" w:eastAsia="Helvetica" w:cs="Helvetica"/>
          <w:b/>
          <w:bCs/>
        </w:rPr>
      </w:pPr>
      <w:r>
        <w:rPr>
          <w:rStyle w:val="9"/>
          <w:rFonts w:ascii="Arial Black" w:hAnsi="Arial Black"/>
          <w:sz w:val="17"/>
          <w:szCs w:val="17"/>
          <w:rtl w:val="0"/>
          <w:lang w:val="en-US"/>
        </w:rPr>
        <w:t xml:space="preserve"> </w:t>
      </w:r>
      <w:r>
        <w:rPr>
          <w:rStyle w:val="9"/>
          <w:rFonts w:ascii="Helvetica" w:hAnsi="Helvetica" w:eastAsia="Helvetica" w:cs="Helvetica"/>
          <w:b/>
          <w:bCs/>
        </w:rPr>
        <w:drawing>
          <wp:inline distT="0" distB="0" distL="114300" distR="114300">
            <wp:extent cx="5267960" cy="2129790"/>
            <wp:effectExtent l="0" t="0" r="15240" b="3810"/>
            <wp:docPr id="2" name="Picture 2" descr="CPB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PBCHeader"/>
                    <pic:cNvPicPr>
                      <a:picLocks noChangeAspect="1"/>
                    </pic:cNvPicPr>
                  </pic:nvPicPr>
                  <pic:blipFill>
                    <a:blip r:embed="rId8"/>
                    <a:stretch>
                      <a:fillRect/>
                    </a:stretch>
                  </pic:blipFill>
                  <pic:spPr>
                    <a:xfrm>
                      <a:off x="0" y="0"/>
                      <a:ext cx="5267960" cy="2129790"/>
                    </a:xfrm>
                    <a:prstGeom prst="rect">
                      <a:avLst/>
                    </a:prstGeom>
                  </pic:spPr>
                </pic:pic>
              </a:graphicData>
            </a:graphic>
          </wp:inline>
        </w:drawing>
      </w:r>
    </w:p>
    <w:p w14:paraId="0936B714">
      <w:pPr>
        <w:framePr w:wrap="auto" w:vAnchor="margin" w:hAnchor="text" w:yAlign="inline"/>
        <w:spacing w:before="100" w:after="100"/>
        <w:outlineLvl w:val="0"/>
        <w:rPr>
          <w:rStyle w:val="12"/>
          <w:rFonts w:ascii="Cambria" w:hAnsi="Cambria" w:eastAsia="Cambria" w:cs="Cambria"/>
        </w:rPr>
      </w:pPr>
      <w:r>
        <w:rPr>
          <w:rStyle w:val="9"/>
          <w:rFonts w:ascii="Times" w:hAnsi="Times"/>
          <w:b/>
          <w:bCs/>
          <w:kern w:val="36"/>
          <w:sz w:val="28"/>
          <w:szCs w:val="28"/>
          <w:rtl w:val="0"/>
          <w:lang w:val="en-US"/>
        </w:rPr>
        <w:t>Professional Boxers License Application Guide and Information.</w:t>
      </w:r>
      <w:r>
        <w:rPr>
          <w:rStyle w:val="9"/>
          <w:rFonts w:ascii="Times" w:hAnsi="Times"/>
          <w:b/>
          <w:bCs/>
          <w:kern w:val="36"/>
          <w:sz w:val="48"/>
          <w:szCs w:val="48"/>
          <w:rtl w:val="0"/>
          <w:lang w:val="en-US"/>
        </w:rPr>
        <w:t xml:space="preserve">    </w:t>
      </w:r>
    </w:p>
    <w:p w14:paraId="614FD09E">
      <w:pPr>
        <w:framePr w:wrap="auto" w:vAnchor="margin" w:hAnchor="text" w:yAlign="inline"/>
        <w:spacing w:before="100" w:after="100"/>
        <w:rPr>
          <w:rStyle w:val="9"/>
          <w:rFonts w:ascii="Cambria" w:hAnsi="Cambria" w:eastAsia="Cambria" w:cs="Cambria"/>
          <w:rtl w:val="0"/>
          <w:lang w:val="en-US"/>
        </w:rPr>
      </w:pPr>
      <w:r>
        <w:rPr>
          <w:rStyle w:val="9"/>
          <w:rFonts w:ascii="Cambria" w:hAnsi="Cambria" w:eastAsia="Cambria" w:cs="Cambria"/>
          <w:rtl w:val="0"/>
          <w:lang w:val="en-US"/>
        </w:rPr>
        <w:t>Please find below the procedures on Licensing Application and Medicals</w:t>
      </w:r>
    </w:p>
    <w:p w14:paraId="6358882A">
      <w:pPr>
        <w:framePr w:wrap="auto" w:vAnchor="margin" w:hAnchor="text" w:yAlign="inline"/>
        <w:spacing w:before="100" w:after="100"/>
        <w:rPr>
          <w:rStyle w:val="9"/>
          <w:rFonts w:ascii="Cambria" w:hAnsi="Cambria" w:eastAsia="Cambria" w:cs="Cambria"/>
          <w:rtl w:val="0"/>
          <w:lang w:val="en-US"/>
        </w:rPr>
      </w:pPr>
    </w:p>
    <w:p w14:paraId="2753B814">
      <w:pPr>
        <w:framePr w:wrap="auto" w:vAnchor="margin" w:hAnchor="text" w:yAlign="inline"/>
        <w:rPr>
          <w:rStyle w:val="9"/>
          <w:b/>
          <w:bCs/>
        </w:rPr>
      </w:pPr>
      <w:r>
        <w:rPr>
          <w:rStyle w:val="9"/>
          <w:b/>
          <w:bCs/>
          <w:rtl w:val="0"/>
          <w:lang w:val="en-US"/>
        </w:rPr>
        <w:t>LICENSE</w:t>
      </w:r>
    </w:p>
    <w:p w14:paraId="100F912A">
      <w:pPr>
        <w:framePr w:wrap="auto" w:vAnchor="margin" w:hAnchor="text" w:yAlign="inline"/>
      </w:pPr>
    </w:p>
    <w:p w14:paraId="17625CE5">
      <w:pPr>
        <w:framePr w:wrap="auto" w:vAnchor="margin" w:hAnchor="text" w:yAlign="inline"/>
        <w:rPr>
          <w:rStyle w:val="12"/>
          <w:rtl w:val="0"/>
        </w:rPr>
      </w:pPr>
      <w:r>
        <w:rPr>
          <w:rStyle w:val="12"/>
          <w:rtl w:val="0"/>
        </w:rPr>
        <w:t xml:space="preserve">Once you have completed the form please either post to the address on the form, along with two passport size head and shoulder photos, or alternatively scan and E.Mail the completed form and photos to </w:t>
      </w:r>
      <w:r>
        <w:rPr>
          <w:rStyle w:val="12"/>
          <w:rFonts w:hint="default"/>
          <w:rtl w:val="0"/>
          <w:lang w:val="en-US"/>
        </w:rPr>
        <w:t>office@cyprusproboxing.com</w:t>
      </w:r>
      <w:r>
        <w:rPr>
          <w:rStyle w:val="12"/>
          <w:rtl w:val="0"/>
        </w:rPr>
        <w:t xml:space="preserve"> </w:t>
      </w:r>
      <w:r>
        <w:rPr>
          <w:rStyle w:val="9"/>
          <w:rFonts w:ascii="Arial Unicode MS" w:hAnsi="Arial Unicode MS" w:eastAsia="Arial Unicode MS" w:cs="Arial Unicode MS"/>
        </w:rPr>
        <w:br w:type="textWrapping"/>
      </w:r>
      <w:r>
        <w:rPr>
          <w:rStyle w:val="9"/>
          <w:rFonts w:ascii="Arial Unicode MS" w:hAnsi="Arial Unicode MS" w:eastAsia="Arial Unicode MS" w:cs="Arial Unicode MS"/>
        </w:rPr>
        <w:br w:type="textWrapping"/>
      </w:r>
      <w:r>
        <w:rPr>
          <w:rStyle w:val="12"/>
          <w:rtl w:val="0"/>
        </w:rPr>
        <w:t xml:space="preserve">With regard to license fees, if posting you can either pay the fee via </w:t>
      </w:r>
      <w:r>
        <w:rPr>
          <w:rStyle w:val="12"/>
          <w:rFonts w:hint="default"/>
          <w:rtl w:val="0"/>
          <w:lang w:val="en-US"/>
        </w:rPr>
        <w:t xml:space="preserve">Bank transfer or </w:t>
      </w:r>
      <w:r>
        <w:rPr>
          <w:rStyle w:val="12"/>
          <w:rtl w:val="0"/>
        </w:rPr>
        <w:t>PayPal invoice which can be paid via Paypal funds or Debit/Credit card.</w:t>
      </w:r>
    </w:p>
    <w:p w14:paraId="12B90FEB">
      <w:pPr>
        <w:framePr w:wrap="auto" w:vAnchor="margin" w:hAnchor="text" w:yAlign="inline"/>
        <w:spacing w:before="100" w:after="100"/>
      </w:pPr>
    </w:p>
    <w:p w14:paraId="0422A3DB">
      <w:pPr>
        <w:framePr w:wrap="auto" w:vAnchor="margin" w:hAnchor="text" w:yAlign="inline"/>
        <w:spacing w:before="100" w:after="100"/>
        <w:rPr>
          <w:rStyle w:val="9"/>
          <w:rFonts w:ascii="Cambria" w:hAnsi="Cambria" w:eastAsia="Cambria" w:cs="Cambria"/>
          <w:b/>
          <w:bCs/>
        </w:rPr>
      </w:pPr>
      <w:r>
        <w:rPr>
          <w:rStyle w:val="9"/>
          <w:rFonts w:ascii="Cambria" w:hAnsi="Cambria" w:eastAsia="Cambria" w:cs="Cambria"/>
          <w:b/>
          <w:bCs/>
          <w:rtl w:val="0"/>
          <w:lang w:val="en-US"/>
        </w:rPr>
        <w:t xml:space="preserve">BOXERS </w:t>
      </w:r>
    </w:p>
    <w:p w14:paraId="1D8E204C">
      <w:pPr>
        <w:framePr w:wrap="auto" w:vAnchor="margin" w:hAnchor="text" w:yAlign="inline"/>
        <w:spacing w:before="100" w:after="100"/>
        <w:rPr>
          <w:rStyle w:val="9"/>
          <w:rFonts w:ascii="Cambria" w:hAnsi="Cambria" w:eastAsia="Cambria" w:cs="Cambria"/>
        </w:rPr>
      </w:pPr>
      <w:r>
        <w:rPr>
          <w:rStyle w:val="9"/>
          <w:rFonts w:ascii="Cambria" w:hAnsi="Cambria" w:eastAsia="Cambria" w:cs="Cambria"/>
          <w:rtl w:val="0"/>
          <w:lang w:val="en-US"/>
        </w:rPr>
        <w:t>The most important category of all, these are the exceptional men and women who compete, without whom, the sport would not exist at all.</w:t>
      </w:r>
    </w:p>
    <w:p w14:paraId="7989E9FA">
      <w:pPr>
        <w:framePr w:wrap="auto" w:vAnchor="margin" w:hAnchor="text" w:yAlign="inline"/>
        <w:spacing w:before="100" w:after="100"/>
        <w:rPr>
          <w:rStyle w:val="9"/>
          <w:rFonts w:ascii="Cambria" w:hAnsi="Cambria" w:eastAsia="Cambria" w:cs="Cambria"/>
        </w:rPr>
      </w:pPr>
      <w:r>
        <w:rPr>
          <w:rStyle w:val="9"/>
          <w:rFonts w:ascii="Cambria" w:hAnsi="Cambria" w:eastAsia="Cambria" w:cs="Cambria"/>
          <w:rtl w:val="0"/>
          <w:lang w:val="en-US"/>
        </w:rPr>
        <w:t xml:space="preserve">As such the health and safety of the boxers is the </w:t>
      </w:r>
      <w:r>
        <w:rPr>
          <w:rStyle w:val="9"/>
          <w:rFonts w:hint="default" w:ascii="Cambria" w:hAnsi="Cambria" w:eastAsia="Cambria" w:cs="Cambria"/>
          <w:rtl w:val="0"/>
          <w:lang w:val="en-US"/>
        </w:rPr>
        <w:t>Cyprus Professional Boxing Commission</w:t>
      </w:r>
      <w:r>
        <w:rPr>
          <w:rStyle w:val="9"/>
          <w:rFonts w:ascii="Cambria" w:hAnsi="Cambria" w:eastAsia="Cambria" w:cs="Cambria"/>
          <w:rtl w:val="0"/>
          <w:lang w:val="en-US"/>
        </w:rPr>
        <w:t xml:space="preserve"> primary concern.</w:t>
      </w:r>
    </w:p>
    <w:p w14:paraId="16330705">
      <w:pPr>
        <w:framePr w:wrap="auto" w:vAnchor="margin" w:hAnchor="text" w:yAlign="inline"/>
        <w:spacing w:before="100" w:after="100"/>
        <w:rPr>
          <w:rStyle w:val="9"/>
          <w:rFonts w:ascii="Cambria" w:hAnsi="Cambria" w:eastAsia="Cambria" w:cs="Cambria"/>
        </w:rPr>
      </w:pPr>
      <w:r>
        <w:rPr>
          <w:rStyle w:val="9"/>
          <w:rFonts w:ascii="Cambria" w:hAnsi="Cambria" w:eastAsia="Cambria" w:cs="Cambria"/>
          <w:rtl w:val="0"/>
          <w:lang w:val="en-US"/>
        </w:rPr>
        <w:t xml:space="preserve">Whilst the </w:t>
      </w:r>
      <w:r>
        <w:rPr>
          <w:rStyle w:val="9"/>
          <w:rFonts w:hint="default" w:ascii="Cambria" w:hAnsi="Cambria" w:eastAsia="Cambria" w:cs="Cambria"/>
          <w:rtl w:val="0"/>
          <w:lang w:val="en-US"/>
        </w:rPr>
        <w:t>Cyprus Professional Boxing Commission</w:t>
      </w:r>
      <w:r>
        <w:rPr>
          <w:rStyle w:val="9"/>
          <w:rFonts w:ascii="Cambria" w:hAnsi="Cambria" w:eastAsia="Cambria" w:cs="Cambria"/>
          <w:rtl w:val="0"/>
          <w:lang w:val="en-US"/>
        </w:rPr>
        <w:t>, do not have a policy to actively recruit boxers, we are willing to accept applications for licenses.</w:t>
      </w:r>
    </w:p>
    <w:p w14:paraId="3C53CFA5">
      <w:pPr>
        <w:framePr w:wrap="auto" w:vAnchor="margin" w:hAnchor="text" w:yAlign="inline"/>
        <w:spacing w:before="100" w:after="100"/>
        <w:rPr>
          <w:rStyle w:val="9"/>
          <w:rFonts w:ascii="Cambria" w:hAnsi="Cambria" w:eastAsia="Cambria" w:cs="Cambria"/>
          <w:rtl w:val="0"/>
          <w:lang w:val="en-US"/>
        </w:rPr>
      </w:pPr>
      <w:r>
        <w:rPr>
          <w:rStyle w:val="9"/>
          <w:rFonts w:ascii="Cambria" w:hAnsi="Cambria" w:eastAsia="Cambria" w:cs="Cambria"/>
          <w:rtl w:val="0"/>
          <w:lang w:val="en-US"/>
        </w:rPr>
        <w:t xml:space="preserve">To be eligible for a </w:t>
      </w:r>
      <w:r>
        <w:rPr>
          <w:rStyle w:val="9"/>
          <w:rFonts w:hint="default" w:ascii="Cambria" w:hAnsi="Cambria" w:eastAsia="Cambria" w:cs="Cambria"/>
          <w:rtl w:val="0"/>
          <w:lang w:val="en-US"/>
        </w:rPr>
        <w:t>Cyprus Professional Boxing Commission</w:t>
      </w:r>
      <w:r>
        <w:rPr>
          <w:rStyle w:val="9"/>
          <w:rFonts w:ascii="Cambria" w:hAnsi="Cambria" w:eastAsia="Cambria" w:cs="Cambria"/>
          <w:rtl w:val="0"/>
          <w:lang w:val="en-US"/>
        </w:rPr>
        <w:t xml:space="preserve"> license, applicants are required to prove a reasonable level of amateur boxing, or other pugilistic sport such as Kick Boxing, experience.</w:t>
      </w:r>
    </w:p>
    <w:p w14:paraId="63AA02F5">
      <w:pPr>
        <w:framePr w:wrap="auto" w:vAnchor="margin" w:hAnchor="text" w:yAlign="inline"/>
        <w:spacing w:before="100" w:after="100"/>
        <w:rPr>
          <w:rStyle w:val="9"/>
          <w:rFonts w:ascii="Cambria" w:hAnsi="Cambria" w:eastAsia="Cambria" w:cs="Cambria"/>
          <w:rtl w:val="0"/>
          <w:lang w:val="en-US"/>
        </w:rPr>
      </w:pPr>
    </w:p>
    <w:p w14:paraId="5949F38F">
      <w:pPr>
        <w:framePr w:wrap="auto" w:vAnchor="margin" w:hAnchor="text" w:yAlign="inline"/>
        <w:spacing w:before="100" w:after="100"/>
        <w:rPr>
          <w:rStyle w:val="9"/>
          <w:rFonts w:ascii="Cambria" w:hAnsi="Cambria" w:eastAsia="Cambria" w:cs="Cambria"/>
        </w:rPr>
      </w:pPr>
      <w:r>
        <w:rPr>
          <w:rStyle w:val="9"/>
          <w:rFonts w:ascii="Cambria" w:hAnsi="Cambria" w:eastAsia="Cambria" w:cs="Cambria"/>
          <w:rtl w:val="0"/>
          <w:lang w:val="en-US"/>
        </w:rPr>
        <w:t>For novice boxers it is also required that a full contact sparring test session, against a licensed boxer of the same weight, to ensure that they have suitable ability to compete.</w:t>
      </w:r>
    </w:p>
    <w:p w14:paraId="49A77D36">
      <w:pPr>
        <w:framePr w:wrap="auto" w:vAnchor="margin" w:hAnchor="text" w:yAlign="inline"/>
        <w:spacing w:before="100" w:after="100"/>
        <w:rPr>
          <w:rStyle w:val="9"/>
          <w:rFonts w:ascii="Cambria" w:hAnsi="Cambria" w:eastAsia="Cambria" w:cs="Cambria"/>
        </w:rPr>
      </w:pPr>
      <w:r>
        <w:rPr>
          <w:rStyle w:val="9"/>
          <w:rFonts w:ascii="Cambria" w:hAnsi="Cambria" w:eastAsia="Cambria" w:cs="Cambria"/>
          <w:rtl w:val="0"/>
          <w:lang w:val="en-US"/>
        </w:rPr>
        <w:t>It is a requirement that applicants undertake a full medical, as well as blood screening, for HIV,</w:t>
      </w:r>
      <w:r>
        <w:fldChar w:fldCharType="begin"/>
      </w:r>
      <w:r>
        <w:instrText xml:space="preserve"> HYPERLINK "http://maltaboxingcommission.com/?page_id=161%2365561912"</w:instrText>
      </w:r>
      <w:r>
        <w:fldChar w:fldCharType="separate"/>
      </w:r>
      <w:r>
        <w:rPr>
          <w:rtl w:val="0"/>
          <w:lang w:val="en-US"/>
        </w:rPr>
        <w:t xml:space="preserve"> Hepatitis C Antigen</w:t>
      </w:r>
      <w:r>
        <w:fldChar w:fldCharType="end"/>
      </w:r>
      <w:r>
        <w:rPr>
          <w:rStyle w:val="9"/>
          <w:rFonts w:ascii="Cambria" w:hAnsi="Cambria" w:eastAsia="Cambria" w:cs="Cambria"/>
          <w:rtl w:val="0"/>
          <w:lang w:val="en-US"/>
        </w:rPr>
        <w:t>, Hepatitis B Antigen, Hepatitis B Surface Antibody, on application as well as annually for the duration of their license.</w:t>
      </w:r>
    </w:p>
    <w:p w14:paraId="28181514">
      <w:pPr>
        <w:framePr w:wrap="auto" w:vAnchor="margin" w:hAnchor="text" w:yAlign="inline"/>
        <w:spacing w:before="100" w:after="100"/>
        <w:rPr>
          <w:rStyle w:val="9"/>
          <w:rFonts w:ascii="Cambria" w:hAnsi="Cambria" w:eastAsia="Cambria" w:cs="Cambria"/>
        </w:rPr>
      </w:pPr>
      <w:r>
        <w:rPr>
          <w:rStyle w:val="9"/>
          <w:rFonts w:ascii="Cambria" w:hAnsi="Cambria" w:eastAsia="Cambria" w:cs="Cambria"/>
          <w:rtl w:val="0"/>
          <w:lang w:val="en-US"/>
        </w:rPr>
        <w:t>It is also a requirement that the applicant undertakes an MRI/MRA scan on application as well as annually for the duration of their license.</w:t>
      </w:r>
    </w:p>
    <w:p w14:paraId="0FE0454C">
      <w:pPr>
        <w:framePr w:wrap="auto" w:vAnchor="margin" w:hAnchor="text" w:yAlign="inline"/>
        <w:spacing w:before="100" w:after="100"/>
        <w:rPr>
          <w:rStyle w:val="9"/>
          <w:rFonts w:ascii="Cambria" w:hAnsi="Cambria" w:eastAsia="Cambria" w:cs="Cambria"/>
        </w:rPr>
      </w:pPr>
      <w:r>
        <w:rPr>
          <w:rStyle w:val="9"/>
          <w:rFonts w:ascii="Cambria" w:hAnsi="Cambria" w:eastAsia="Cambria" w:cs="Cambria"/>
          <w:rtl w:val="0"/>
          <w:lang w:val="en-US"/>
        </w:rPr>
        <w:t>To ensure the health and safety of a competitor at an event, the competitor must also undertake a pre-contest medical.</w:t>
      </w:r>
    </w:p>
    <w:p w14:paraId="45EFA83F">
      <w:pPr>
        <w:framePr w:wrap="auto" w:vAnchor="margin" w:hAnchor="text" w:yAlign="inline"/>
        <w:spacing w:before="100" w:after="100"/>
        <w:rPr>
          <w:rStyle w:val="9"/>
          <w:rFonts w:ascii="Cambria" w:hAnsi="Cambria" w:eastAsia="Cambria" w:cs="Cambria"/>
        </w:rPr>
      </w:pPr>
      <w:r>
        <w:rPr>
          <w:rStyle w:val="9"/>
          <w:rFonts w:ascii="Cambria" w:hAnsi="Cambria" w:eastAsia="Cambria" w:cs="Cambria"/>
          <w:rtl w:val="0"/>
          <w:lang w:val="en-US"/>
        </w:rPr>
        <w:t xml:space="preserve">Also that at the conclusion of the bout that the competitor is inspected immediately by the official </w:t>
      </w:r>
      <w:r>
        <w:rPr>
          <w:rStyle w:val="9"/>
          <w:rFonts w:hint="default" w:ascii="Cambria" w:hAnsi="Cambria" w:eastAsia="Cambria" w:cs="Cambria"/>
          <w:rtl w:val="0"/>
          <w:lang w:val="en-US"/>
        </w:rPr>
        <w:t>CPBC</w:t>
      </w:r>
      <w:r>
        <w:rPr>
          <w:rStyle w:val="9"/>
          <w:rFonts w:ascii="Cambria" w:hAnsi="Cambria" w:eastAsia="Cambria" w:cs="Cambria"/>
          <w:rtl w:val="0"/>
          <w:lang w:val="en-US"/>
        </w:rPr>
        <w:t xml:space="preserve"> Ringside Medical Officer as well as undertake a post-bout medical.</w:t>
      </w:r>
    </w:p>
    <w:p w14:paraId="21F819D3">
      <w:pPr>
        <w:framePr w:wrap="auto" w:vAnchor="margin" w:hAnchor="text" w:yAlign="inline"/>
        <w:spacing w:before="100" w:after="100"/>
        <w:rPr>
          <w:rStyle w:val="9"/>
          <w:rFonts w:ascii="Cambria" w:hAnsi="Cambria" w:eastAsia="Cambria" w:cs="Cambria"/>
        </w:rPr>
      </w:pPr>
      <w:r>
        <w:rPr>
          <w:rStyle w:val="9"/>
          <w:rFonts w:ascii="Cambria" w:hAnsi="Cambria" w:eastAsia="Cambria" w:cs="Cambria"/>
          <w:rtl w:val="0"/>
          <w:lang w:val="en-US"/>
        </w:rPr>
        <w:t>Should a boxer suffers a head injury during a competition, it is imperative that he or she are transported to the nearest neurosurgical unit as rapidly as possible.</w:t>
      </w:r>
    </w:p>
    <w:p w14:paraId="25E422C6">
      <w:pPr>
        <w:framePr w:wrap="auto" w:vAnchor="margin" w:hAnchor="text" w:yAlign="inline"/>
        <w:spacing w:before="100" w:after="100"/>
        <w:rPr>
          <w:rStyle w:val="9"/>
          <w:rFonts w:ascii="Cambria" w:hAnsi="Cambria" w:eastAsia="Cambria" w:cs="Cambria"/>
        </w:rPr>
      </w:pPr>
      <w:r>
        <w:rPr>
          <w:rStyle w:val="9"/>
          <w:rFonts w:ascii="Cambria" w:hAnsi="Cambria" w:eastAsia="Cambria" w:cs="Cambria"/>
          <w:rtl w:val="0"/>
          <w:lang w:val="en-US"/>
        </w:rPr>
        <w:t xml:space="preserve">To ensure that this is possible the </w:t>
      </w:r>
      <w:r>
        <w:rPr>
          <w:rStyle w:val="9"/>
          <w:rFonts w:hint="default" w:ascii="Cambria" w:hAnsi="Cambria" w:eastAsia="Cambria" w:cs="Cambria"/>
          <w:rtl w:val="0"/>
          <w:lang w:val="en-US"/>
        </w:rPr>
        <w:t>Cyprus Professional Boxing Commission</w:t>
      </w:r>
      <w:r>
        <w:rPr>
          <w:rStyle w:val="9"/>
          <w:rFonts w:ascii="Cambria" w:hAnsi="Cambria" w:eastAsia="Cambria" w:cs="Cambria"/>
          <w:rtl w:val="0"/>
          <w:lang w:val="en-US"/>
        </w:rPr>
        <w:t xml:space="preserve"> contact the local A&amp;E as well as the nearest Neurological centre to inform them that an event will take place, as well as provide direct telephone contact from the Ringside Medical Officer to the nearest A&amp;E or Neurological unit to ensure that they will be on full alert and expect an injured boxer.</w:t>
      </w:r>
    </w:p>
    <w:p w14:paraId="42023CBA">
      <w:pPr>
        <w:framePr w:wrap="auto" w:vAnchor="margin" w:hAnchor="text" w:yAlign="inline"/>
        <w:spacing w:before="100" w:after="100"/>
        <w:rPr>
          <w:rStyle w:val="12"/>
          <w:rFonts w:ascii="Cambria" w:hAnsi="Cambria" w:eastAsia="Cambria" w:cs="Cambria"/>
          <w:b/>
          <w:bCs/>
        </w:rPr>
      </w:pPr>
    </w:p>
    <w:p w14:paraId="606B1C51">
      <w:pPr>
        <w:framePr w:wrap="auto" w:vAnchor="margin" w:hAnchor="text" w:yAlign="inline"/>
        <w:spacing w:before="100" w:after="100"/>
        <w:rPr>
          <w:rStyle w:val="12"/>
          <w:rFonts w:ascii="Cambria" w:hAnsi="Cambria" w:eastAsia="Cambria" w:cs="Cambria"/>
          <w:b/>
          <w:bCs/>
        </w:rPr>
      </w:pPr>
    </w:p>
    <w:p w14:paraId="3771E4CA">
      <w:pPr>
        <w:framePr w:wrap="auto" w:vAnchor="margin" w:hAnchor="text" w:yAlign="inline"/>
        <w:spacing w:before="100" w:after="100"/>
        <w:rPr>
          <w:rStyle w:val="12"/>
          <w:rFonts w:ascii="Cambria" w:hAnsi="Cambria" w:eastAsia="Cambria" w:cs="Cambria"/>
          <w:b/>
          <w:bCs/>
        </w:rPr>
      </w:pPr>
    </w:p>
    <w:p w14:paraId="2E7921B2">
      <w:pPr>
        <w:framePr w:wrap="auto" w:vAnchor="margin" w:hAnchor="text" w:yAlign="inline"/>
        <w:spacing w:before="100" w:after="100"/>
        <w:rPr>
          <w:rStyle w:val="12"/>
          <w:rFonts w:ascii="Cambria" w:hAnsi="Cambria" w:eastAsia="Cambria" w:cs="Cambria"/>
          <w:b/>
          <w:bCs/>
        </w:rPr>
      </w:pPr>
    </w:p>
    <w:p w14:paraId="52CFDF8A">
      <w:pPr>
        <w:framePr w:wrap="auto" w:vAnchor="margin" w:hAnchor="text" w:yAlign="inline"/>
        <w:spacing w:before="100" w:after="100"/>
        <w:rPr>
          <w:rStyle w:val="12"/>
          <w:rFonts w:ascii="Cambria" w:hAnsi="Cambria" w:eastAsia="Cambria" w:cs="Cambria"/>
          <w:b/>
          <w:bCs/>
        </w:rPr>
      </w:pPr>
    </w:p>
    <w:p w14:paraId="430577FD">
      <w:pPr>
        <w:framePr w:wrap="auto" w:vAnchor="margin" w:hAnchor="text" w:yAlign="inline"/>
        <w:spacing w:before="100" w:after="100"/>
        <w:rPr>
          <w:rStyle w:val="12"/>
          <w:rFonts w:ascii="Cambria" w:hAnsi="Cambria" w:eastAsia="Cambria" w:cs="Cambria"/>
          <w:b/>
          <w:bCs/>
        </w:rPr>
      </w:pPr>
    </w:p>
    <w:p w14:paraId="2A8FB217">
      <w:pPr>
        <w:framePr w:wrap="auto" w:vAnchor="margin" w:hAnchor="text" w:yAlign="inline"/>
        <w:spacing w:before="100" w:after="100"/>
        <w:rPr>
          <w:rStyle w:val="9"/>
          <w:rFonts w:ascii="Cambria" w:hAnsi="Cambria" w:eastAsia="Cambria" w:cs="Cambria"/>
          <w:b/>
          <w:bCs/>
        </w:rPr>
      </w:pPr>
      <w:r>
        <w:rPr>
          <w:rStyle w:val="9"/>
          <w:rFonts w:hint="default" w:ascii="Cambria" w:hAnsi="Cambria" w:eastAsia="Cambria" w:cs="Cambria"/>
          <w:b/>
          <w:bCs/>
          <w:rtl w:val="0"/>
          <w:lang w:val="en-US"/>
        </w:rPr>
        <w:t>CYPRUS PROFESSIONAL BOXING COMMISSION</w:t>
      </w:r>
      <w:r>
        <w:rPr>
          <w:rStyle w:val="9"/>
          <w:rFonts w:ascii="Cambria" w:hAnsi="Cambria" w:eastAsia="Cambria" w:cs="Cambria"/>
          <w:b/>
          <w:bCs/>
          <w:rtl w:val="0"/>
          <w:lang w:val="en-US"/>
        </w:rPr>
        <w:t xml:space="preserve"> BOXER’S MEDICAL REQUIREMENTS</w:t>
      </w:r>
    </w:p>
    <w:p w14:paraId="419FA438">
      <w:pPr>
        <w:framePr w:wrap="auto" w:vAnchor="margin" w:hAnchor="text" w:yAlign="inline"/>
        <w:rPr>
          <w:rStyle w:val="9"/>
          <w:rFonts w:ascii="Cambria" w:hAnsi="Cambria" w:eastAsia="Cambria" w:cs="Cambria"/>
        </w:rPr>
      </w:pPr>
      <w:r>
        <w:rPr>
          <w:rStyle w:val="9"/>
          <w:rFonts w:ascii="Cambria" w:hAnsi="Cambria" w:eastAsia="Cambria" w:cs="Cambria"/>
          <w:rtl w:val="0"/>
          <w:lang w:val="en-US"/>
        </w:rPr>
        <w:t>All Professional boxers, competing over bouts of 4 x 3 minute or 6 x 2 minute duration and above are required to undertake a full medical, as well as blood screening, eye test and an MRI scan annually.</w:t>
      </w:r>
    </w:p>
    <w:p w14:paraId="27A85EDB">
      <w:pPr>
        <w:framePr w:wrap="auto" w:vAnchor="margin" w:hAnchor="text" w:yAlign="inline"/>
        <w:rPr>
          <w:rStyle w:val="12"/>
          <w:rFonts w:ascii="Cambria" w:hAnsi="Cambria" w:eastAsia="Cambria" w:cs="Cambria"/>
        </w:rPr>
      </w:pPr>
    </w:p>
    <w:p w14:paraId="5A7E5259">
      <w:pPr>
        <w:framePr w:wrap="auto" w:vAnchor="margin" w:hAnchor="text" w:yAlign="inline"/>
        <w:rPr>
          <w:rStyle w:val="9"/>
          <w:rFonts w:ascii="Cambria" w:hAnsi="Cambria" w:eastAsia="Cambria" w:cs="Cambria"/>
        </w:rPr>
      </w:pPr>
      <w:r>
        <w:rPr>
          <w:rStyle w:val="9"/>
          <w:rFonts w:ascii="Cambria" w:hAnsi="Cambria" w:eastAsia="Cambria" w:cs="Cambria"/>
          <w:rtl w:val="0"/>
          <w:lang w:val="en-US"/>
        </w:rPr>
        <w:t>In the case of a boxer applying for a professional boxers license for the first time a MRI/MRA is required – there is no additional fee for the MRA.</w:t>
      </w:r>
    </w:p>
    <w:p w14:paraId="2F6DBB70">
      <w:pPr>
        <w:framePr w:wrap="auto" w:vAnchor="margin" w:hAnchor="text" w:yAlign="inline"/>
        <w:rPr>
          <w:rStyle w:val="12"/>
          <w:rFonts w:ascii="Cambria" w:hAnsi="Cambria" w:eastAsia="Cambria" w:cs="Cambria"/>
        </w:rPr>
      </w:pPr>
    </w:p>
    <w:p w14:paraId="7A4EE65A">
      <w:pPr>
        <w:framePr w:wrap="auto" w:vAnchor="margin" w:hAnchor="text" w:yAlign="inline"/>
        <w:rPr>
          <w:rStyle w:val="9"/>
          <w:rFonts w:ascii="Cambria" w:hAnsi="Cambria" w:eastAsia="Cambria" w:cs="Cambria"/>
        </w:rPr>
      </w:pPr>
      <w:r>
        <w:rPr>
          <w:rStyle w:val="9"/>
          <w:rFonts w:ascii="Cambria" w:hAnsi="Cambria" w:eastAsia="Cambria" w:cs="Cambria"/>
          <w:rtl w:val="0"/>
          <w:lang w:val="en-US"/>
        </w:rPr>
        <w:t>The medical and blood screening can be undertaken by any doctor, including the boxer’s own GP, cost wise this may vary depending on the doctor undertaking the medical, in our experience the cost ranges between €160 and €320</w:t>
      </w:r>
      <w:r>
        <w:rPr>
          <w:rStyle w:val="9"/>
          <w:rFonts w:hint="default" w:ascii="Cambria" w:hAnsi="Cambria" w:eastAsia="Cambria" w:cs="Cambria"/>
          <w:rtl w:val="0"/>
          <w:lang w:val="en-US"/>
        </w:rPr>
        <w:t>.</w:t>
      </w:r>
      <w:r>
        <w:rPr>
          <w:rStyle w:val="9"/>
          <w:rFonts w:ascii="Cambria" w:hAnsi="Cambria" w:eastAsia="Cambria" w:cs="Cambria"/>
          <w:rtl w:val="0"/>
          <w:lang w:val="en-US"/>
        </w:rPr>
        <w:t xml:space="preserve"> </w:t>
      </w:r>
    </w:p>
    <w:p w14:paraId="18B30271">
      <w:pPr>
        <w:framePr w:wrap="auto" w:vAnchor="margin" w:hAnchor="text" w:yAlign="inline"/>
        <w:rPr>
          <w:rStyle w:val="12"/>
          <w:rFonts w:ascii="Cambria" w:hAnsi="Cambria" w:eastAsia="Cambria" w:cs="Cambria"/>
        </w:rPr>
      </w:pPr>
    </w:p>
    <w:p w14:paraId="0EE719F0">
      <w:pPr>
        <w:framePr w:wrap="auto" w:vAnchor="margin" w:hAnchor="text" w:yAlign="inline"/>
        <w:rPr>
          <w:rStyle w:val="9"/>
          <w:rFonts w:ascii="Cambria" w:hAnsi="Cambria" w:eastAsia="Cambria" w:cs="Cambria"/>
        </w:rPr>
      </w:pPr>
      <w:r>
        <w:rPr>
          <w:rStyle w:val="9"/>
          <w:rFonts w:ascii="Cambria" w:hAnsi="Cambria" w:eastAsia="Cambria" w:cs="Cambria"/>
          <w:rtl w:val="0"/>
          <w:lang w:val="en-US"/>
        </w:rPr>
        <w:t>You will be required to take photo ID to enable the doctor to verify your identity before undertaking the medical and blood screening, as well as the agreed payment.</w:t>
      </w:r>
    </w:p>
    <w:p w14:paraId="6F4CE639">
      <w:pPr>
        <w:framePr w:wrap="auto" w:vAnchor="margin" w:hAnchor="text" w:yAlign="inline"/>
        <w:rPr>
          <w:rStyle w:val="12"/>
          <w:rFonts w:ascii="Cambria" w:hAnsi="Cambria" w:eastAsia="Cambria" w:cs="Cambria"/>
        </w:rPr>
      </w:pPr>
    </w:p>
    <w:p w14:paraId="2EBFAB32">
      <w:pPr>
        <w:framePr w:wrap="auto" w:vAnchor="margin" w:hAnchor="text" w:yAlign="inline"/>
        <w:rPr>
          <w:rStyle w:val="9"/>
          <w:rFonts w:ascii="Cambria" w:hAnsi="Cambria" w:eastAsia="Cambria" w:cs="Cambria"/>
        </w:rPr>
      </w:pPr>
      <w:r>
        <w:rPr>
          <w:rStyle w:val="9"/>
          <w:rFonts w:ascii="Cambria" w:hAnsi="Cambria" w:eastAsia="Cambria" w:cs="Cambria"/>
          <w:rtl w:val="0"/>
          <w:lang w:val="en-US"/>
        </w:rPr>
        <w:t>The eye test can be undertaken by any high street optician, in our experience the cost ranges between €1</w:t>
      </w:r>
      <w:r>
        <w:rPr>
          <w:rStyle w:val="9"/>
          <w:rFonts w:hint="default" w:ascii="Cambria" w:hAnsi="Cambria" w:eastAsia="Cambria" w:cs="Cambria"/>
          <w:rtl w:val="0"/>
          <w:lang w:val="en-US"/>
        </w:rPr>
        <w:t>5</w:t>
      </w:r>
      <w:r>
        <w:rPr>
          <w:rStyle w:val="9"/>
          <w:rFonts w:ascii="Cambria" w:hAnsi="Cambria" w:eastAsia="Cambria" w:cs="Cambria"/>
          <w:rtl w:val="0"/>
          <w:lang w:val="en-US"/>
        </w:rPr>
        <w:t xml:space="preserve"> and €3</w:t>
      </w:r>
      <w:r>
        <w:rPr>
          <w:rStyle w:val="9"/>
          <w:rFonts w:hint="default" w:ascii="Cambria" w:hAnsi="Cambria" w:eastAsia="Cambria" w:cs="Cambria"/>
          <w:rtl w:val="0"/>
          <w:lang w:val="en-US"/>
        </w:rPr>
        <w:t>5</w:t>
      </w:r>
      <w:r>
        <w:rPr>
          <w:rStyle w:val="9"/>
          <w:rFonts w:ascii="Cambria" w:hAnsi="Cambria" w:eastAsia="Cambria" w:cs="Cambria"/>
          <w:rtl w:val="0"/>
          <w:lang w:val="en-US"/>
        </w:rPr>
        <w:t xml:space="preserve">. </w:t>
      </w:r>
    </w:p>
    <w:p w14:paraId="0F548734">
      <w:pPr>
        <w:framePr w:wrap="auto" w:vAnchor="margin" w:hAnchor="text" w:yAlign="inline"/>
        <w:rPr>
          <w:rStyle w:val="12"/>
          <w:rFonts w:ascii="Cambria" w:hAnsi="Cambria" w:eastAsia="Cambria" w:cs="Cambria"/>
        </w:rPr>
      </w:pPr>
    </w:p>
    <w:p w14:paraId="549ED701">
      <w:pPr>
        <w:framePr w:wrap="auto" w:vAnchor="margin" w:hAnchor="text" w:yAlign="inline"/>
        <w:rPr>
          <w:rStyle w:val="9"/>
          <w:rFonts w:ascii="Cambria" w:hAnsi="Cambria" w:eastAsia="Cambria" w:cs="Cambria"/>
          <w:rtl w:val="0"/>
          <w:lang w:val="en-US"/>
        </w:rPr>
      </w:pPr>
      <w:r>
        <w:rPr>
          <w:rStyle w:val="9"/>
          <w:rFonts w:ascii="Cambria" w:hAnsi="Cambria" w:eastAsia="Cambria" w:cs="Cambria"/>
          <w:rtl w:val="0"/>
          <w:lang w:val="en-US"/>
        </w:rPr>
        <w:t>As above - You will be required to take photo ID to enable the optician to verify your identity before undertaking the eye test, as well as payment.</w:t>
      </w:r>
    </w:p>
    <w:p w14:paraId="335DEF48">
      <w:pPr>
        <w:framePr w:wrap="auto" w:vAnchor="margin" w:hAnchor="text" w:yAlign="inline"/>
        <w:rPr>
          <w:rStyle w:val="9"/>
          <w:rFonts w:ascii="Cambria" w:hAnsi="Cambria" w:eastAsia="Cambria" w:cs="Cambria"/>
          <w:rtl w:val="0"/>
          <w:lang w:val="en-US"/>
        </w:rPr>
      </w:pPr>
    </w:p>
    <w:p w14:paraId="30BF9CB4">
      <w:pPr>
        <w:framePr w:wrap="auto" w:vAnchor="margin" w:hAnchor="text" w:yAlign="inline"/>
      </w:pPr>
      <w:r>
        <w:rPr>
          <w:rStyle w:val="9"/>
          <w:rFonts w:hint="default" w:ascii="Cambria" w:hAnsi="Cambria" w:eastAsia="Cambria" w:cs="Cambria"/>
          <w:rtl w:val="0"/>
          <w:lang w:val="en-US"/>
        </w:rPr>
        <w:t>The MRI can be arranged with local hospital or specific Scan Centre</w:t>
      </w:r>
      <w:bookmarkStart w:id="0" w:name="_GoBack"/>
      <w:bookmarkEnd w:id="0"/>
      <w:r>
        <w:rPr>
          <w:rStyle w:val="9"/>
          <w:rFonts w:ascii="Cambria" w:hAnsi="Cambria" w:eastAsia="Cambria" w:cs="Cambria"/>
          <w:rtl w:val="0"/>
          <w:lang w:val="en-US"/>
        </w:rPr>
        <w:t xml:space="preserve"> - You will be required to take photo ID to enable </w:t>
      </w:r>
      <w:r>
        <w:rPr>
          <w:rStyle w:val="9"/>
          <w:rFonts w:hint="default" w:ascii="Cambria" w:hAnsi="Cambria" w:eastAsia="Cambria" w:cs="Cambria"/>
          <w:rtl w:val="0"/>
          <w:lang w:val="en-US"/>
        </w:rPr>
        <w:t>Scan Centre</w:t>
      </w:r>
      <w:r>
        <w:rPr>
          <w:rStyle w:val="9"/>
          <w:rFonts w:ascii="Cambria" w:hAnsi="Cambria" w:eastAsia="Cambria" w:cs="Cambria"/>
          <w:rtl w:val="0"/>
          <w:lang w:val="en-US"/>
        </w:rPr>
        <w:t xml:space="preserve"> to verify your identity before undertaking the scans, as well as payment.</w:t>
      </w:r>
    </w:p>
    <w:sectPr>
      <w:headerReference r:id="rId5" w:type="default"/>
      <w:footerReference r:id="rId6" w:type="default"/>
      <w:pgSz w:w="11900" w:h="16840"/>
      <w:pgMar w:top="1440" w:right="1800" w:bottom="1440" w:left="1800" w:header="708" w:footer="708"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SimHei">
    <w:altName w:val="汉仪中黑KW"/>
    <w:panose1 w:val="02010600030101010101"/>
    <w:charset w:val="00"/>
    <w:family w:val="auto"/>
    <w:pitch w:val="default"/>
    <w:sig w:usb0="00000001" w:usb1="080E0000" w:usb2="00000010" w:usb3="00000000" w:csb0="00040000" w:csb1="00000000"/>
  </w:font>
  <w:font w:name="Courier New">
    <w:panose1 w:val="02070609020205090404"/>
    <w:charset w:val="00"/>
    <w:family w:val="modern"/>
    <w:pitch w:val="default"/>
    <w:sig w:usb0="E0000AFF" w:usb1="40007843" w:usb2="00000001" w:usb3="00000000" w:csb0="400001BF" w:csb1="DFF70000"/>
  </w:font>
  <w:font w:name="Wingdings">
    <w:panose1 w:val="05000000000000000000"/>
    <w:charset w:val="00"/>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Sun">
    <w:altName w:val="汉仪书宋二KW"/>
    <w:panose1 w:val="02010600030101010101"/>
    <w:charset w:val="86"/>
    <w:family w:val="auto"/>
    <w:pitch w:val="default"/>
    <w:sig w:usb0="00000000" w:usb1="00000000"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Courier">
    <w:altName w:val="苹方-简"/>
    <w:panose1 w:val="00000000000000000000"/>
    <w:charset w:val="00"/>
    <w:family w:val="roman"/>
    <w:pitch w:val="default"/>
    <w:sig w:usb0="00000000" w:usb1="00000000" w:usb2="00000000" w:usb3="00000000" w:csb0="00000000" w:csb1="00000000"/>
  </w:font>
  <w:font w:name="Helvetica Neue">
    <w:panose1 w:val="02000503000000020004"/>
    <w:charset w:val="00"/>
    <w:family w:val="roman"/>
    <w:pitch w:val="default"/>
    <w:sig w:usb0="E50002FF" w:usb1="500079DB" w:usb2="00000010" w:usb3="00000000" w:csb0="00000000" w:csb1="00000000"/>
  </w:font>
  <w:font w:name="Arial Black">
    <w:panose1 w:val="020B0A04020102020204"/>
    <w:charset w:val="00"/>
    <w:family w:val="roman"/>
    <w:pitch w:val="default"/>
    <w:sig w:usb0="00000287" w:usb1="00000000" w:usb2="00000000" w:usb3="00000000" w:csb0="2000009F" w:csb1="DFD70000"/>
  </w:font>
  <w:font w:name="Cambria">
    <w:altName w:val="苹方-简"/>
    <w:panose1 w:val="00000000000000000000"/>
    <w:charset w:val="00"/>
    <w:family w:val="roman"/>
    <w:pitch w:val="default"/>
    <w:sig w:usb0="00000000" w:usb1="00000000" w:usb2="00000000" w:usb3="00000000" w:csb0="00000000" w:csb1="00000000"/>
  </w:font>
  <w:font w:name="Helvetica">
    <w:panose1 w:val="00000000000000000000"/>
    <w:charset w:val="00"/>
    <w:family w:val="roman"/>
    <w:pitch w:val="default"/>
    <w:sig w:usb0="E00002FF" w:usb1="5000785B" w:usb2="00000000" w:usb3="00000000" w:csb0="2000019F" w:csb1="4F010000"/>
  </w:font>
  <w:font w:name="Times">
    <w:altName w:val="Times New Roman"/>
    <w:panose1 w:val="00000500000000020000"/>
    <w:charset w:val="00"/>
    <w:family w:val="roman"/>
    <w:pitch w:val="default"/>
    <w:sig w:usb0="00000000" w:usb1="00000000" w:usb2="00000000" w:usb3="00000000" w:csb0="2000019F" w:csb1="4F010000"/>
  </w:font>
  <w:font w:name="苹方-简">
    <w:panose1 w:val="020B0400000000000000"/>
    <w:charset w:val="86"/>
    <w:family w:val="auto"/>
    <w:pitch w:val="default"/>
    <w:sig w:usb0="A00002FF" w:usb1="7ACFFDFB" w:usb2="00000017"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FC33E">
    <w:pPr>
      <w:pStyle w:val="8"/>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4602A">
    <w:pPr>
      <w:pStyle w:val="8"/>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32"/>
  <w:doNotDisplayPageBoundaries w:val="1"/>
  <w:displayBackgroundShape w:val="1"/>
  <w:bordersDoNotSurroundHeader w:val="0"/>
  <w:bordersDoNotSurroundFooter w:val="0"/>
  <w:documentProtection w:enforcement="0"/>
  <w:defaultTabStop w:val="720"/>
  <w:autoHyphenation/>
  <w:noLineBreaksAfter w:lang="zh-CN" w:val="‘“(〔[{〈《「『【⦅〘〖«〝︵︷︹︻︽︿﹁﹃﹇﹙﹛﹝｢"/>
  <w:noLineBreaksBefore w:lang="zh-CN" w:val="’”)〕]}〉"/>
  <w:footnotePr>
    <w:footnote w:id="0"/>
    <w:footnote w:id="1"/>
  </w:footnotePr>
  <w:endnotePr>
    <w:endnote w:id="0"/>
    <w:endnote w:id="1"/>
  </w:endnotePr>
  <w:compat>
    <w:compatSetting w:name="compatibilityMode" w:uri="http://schemas.microsoft.com/office/word" w:val="15"/>
  </w:compat>
  <w:rsids>
    <w:rsidRoot w:val="00000000"/>
    <w:rsid w:val="5F6AEA4C"/>
    <w:rsid w:val="7FFD38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Times New Roman" w:hAnsi="Times New Roman" w:eastAsia="Arial Unicode MS" w:cs="Arial Unicode MS"/>
      <w:color w:val="000000"/>
      <w:spacing w:val="0"/>
      <w:w w:val="100"/>
      <w:kern w:val="0"/>
      <w:position w:val="0"/>
      <w:sz w:val="24"/>
      <w:szCs w:val="24"/>
      <w:u w:val="none" w:color="000000"/>
      <w:vertAlign w:val="baseline"/>
      <w:lang w:val="en-US"/>
    </w:rPr>
  </w:style>
  <w:style w:type="character" w:default="1" w:styleId="2">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footer"/>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ascii="Times New Roman" w:hAnsi="Times New Roman" w:eastAsia="Times New Roman" w:cs="Times New Roman"/>
      <w:color w:val="000000"/>
      <w:spacing w:val="0"/>
      <w:w w:val="100"/>
      <w:kern w:val="0"/>
      <w:position w:val="0"/>
      <w:sz w:val="20"/>
      <w:szCs w:val="20"/>
      <w:u w:val="none" w:color="000000"/>
      <w:vertAlign w:val="baseline"/>
      <w:lang w:val="en-US"/>
    </w:rPr>
  </w:style>
  <w:style w:type="paragraph" w:styleId="5">
    <w:name w:val="HTML Preformatted"/>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val="0"/>
      <w:spacing w:before="0" w:beforeAutospacing="0" w:after="0" w:afterAutospacing="0" w:line="240" w:lineRule="auto"/>
      <w:ind w:left="0" w:right="0" w:firstLine="0"/>
      <w:jc w:val="left"/>
      <w:outlineLvl w:val="9"/>
    </w:pPr>
    <w:rPr>
      <w:rFonts w:ascii="Courier" w:hAnsi="Courier" w:eastAsia="Arial Unicode MS" w:cs="Arial Unicode MS"/>
      <w:color w:val="000000"/>
      <w:spacing w:val="0"/>
      <w:w w:val="100"/>
      <w:kern w:val="0"/>
      <w:position w:val="0"/>
      <w:sz w:val="20"/>
      <w:szCs w:val="20"/>
      <w:u w:val="none" w:color="000000"/>
      <w:vertAlign w:val="baseline"/>
      <w:lang w:val="en-US"/>
    </w:rPr>
  </w:style>
  <w:style w:type="character" w:styleId="6">
    <w:name w:val="Hyperlink"/>
    <w:qFormat/>
    <w:uiPriority w:val="0"/>
    <w:rPr>
      <w:u w:val="single"/>
    </w:rPr>
  </w:style>
  <w:style w:type="table" w:customStyle="1" w:styleId="7">
    <w:name w:val="Table Normal1"/>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8">
    <w:name w:val="Header &amp; Footer"/>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 w:type="character" w:customStyle="1" w:styleId="9">
    <w:name w:val="None"/>
    <w:uiPriority w:val="0"/>
  </w:style>
  <w:style w:type="character" w:customStyle="1" w:styleId="10">
    <w:name w:val="Hyperlink.0"/>
    <w:basedOn w:val="11"/>
    <w:uiPriority w:val="0"/>
    <w:rPr>
      <w:rFonts w:ascii="Arial Black" w:hAnsi="Arial Black" w:eastAsia="Arial Black" w:cs="Arial Black"/>
      <w:color w:val="0000FF"/>
      <w:sz w:val="17"/>
      <w:szCs w:val="17"/>
      <w:u w:val="single" w:color="0000FF"/>
    </w:rPr>
  </w:style>
  <w:style w:type="character" w:customStyle="1" w:styleId="11">
    <w:name w:val="Link"/>
    <w:qFormat/>
    <w:uiPriority w:val="0"/>
    <w:rPr>
      <w:color w:val="0000FF"/>
      <w:u w:val="single" w:color="0000FF"/>
    </w:rPr>
  </w:style>
  <w:style w:type="character" w:customStyle="1" w:styleId="12">
    <w:name w:val="None A"/>
    <w:uiPriority w:val="0"/>
  </w:style>
  <w:style w:type="character" w:customStyle="1" w:styleId="13">
    <w:name w:val="Hyperlink.1"/>
    <w:basedOn w:val="9"/>
    <w:uiPriority w:val="0"/>
    <w:rPr>
      <w:color w:val="0000FF"/>
      <w:u w:val="single" w:color="0000FF"/>
    </w:rPr>
  </w:style>
  <w:style w:type="character" w:customStyle="1" w:styleId="14">
    <w:name w:val="Hyperlink.2"/>
    <w:basedOn w:val="9"/>
    <w:uiPriority w:val="0"/>
    <w:rPr>
      <w:rFonts w:ascii="Cambria" w:hAnsi="Cambria" w:eastAsia="Cambria" w:cs="Cambria"/>
      <w:color w:val="0000FF"/>
      <w:u w:val="single" w:color="0000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0" tIns="0" rIns="0" bIns="0"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3</Pages>
  <TotalTime>18</TotalTime>
  <ScaleCrop>false</ScaleCrop>
  <LinksUpToDate>false</LinksUpToDate>
  <Application>WPS Office_12.1.25880.25880_F1E327BC-269C-435d-A152-05C5408002CA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2025-09-23T14:47:00Z</dcterms:created>
  <dc:creator>Data</dc:creator>
  <cp:lastModifiedBy>Gianluca Di Caro</cp:lastModifiedBy>
  <dcterms:modified xsi:type="dcterms:W3CDTF">2026-04-20T19:48:04Z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1033-12.1.25880.25880</vt:lpwstr>
  </property>
  <property fmtid="{D5CDD505-2E9C-101B-9397-08002B2CF9AE}" pid="3" name="ICV">
    <vt:lpwstr>2007D8F195E0EDBDE474E6694D810DC9_43</vt:lpwstr>
  </property>
</Properties>
</file>